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F0" w:rsidRPr="0009433D" w:rsidRDefault="000839F0" w:rsidP="008A7484">
      <w:pPr>
        <w:rPr>
          <w:rFonts w:ascii="Times New Roman" w:hAnsi="Times New Roman" w:cs="Times New Roman"/>
          <w:sz w:val="24"/>
          <w:szCs w:val="24"/>
        </w:rPr>
      </w:pPr>
      <w:r w:rsidRPr="000839F0">
        <w:rPr>
          <w:rFonts w:ascii="Times New Roman" w:hAnsi="Times New Roman" w:cs="Times New Roman"/>
          <w:sz w:val="24"/>
          <w:szCs w:val="24"/>
        </w:rPr>
        <w:tab/>
      </w:r>
      <w:r w:rsidRPr="000839F0">
        <w:rPr>
          <w:rFonts w:ascii="Times New Roman" w:hAnsi="Times New Roman" w:cs="Times New Roman"/>
          <w:sz w:val="24"/>
          <w:szCs w:val="24"/>
        </w:rPr>
        <w:tab/>
      </w:r>
      <w:r w:rsidRPr="0009433D">
        <w:rPr>
          <w:rFonts w:ascii="Times New Roman" w:hAnsi="Times New Roman" w:cs="Times New Roman"/>
          <w:sz w:val="24"/>
          <w:szCs w:val="24"/>
        </w:rPr>
        <w:tab/>
      </w:r>
      <w:r w:rsidRPr="0009433D">
        <w:rPr>
          <w:rFonts w:ascii="Times New Roman" w:hAnsi="Times New Roman" w:cs="Times New Roman"/>
          <w:sz w:val="24"/>
          <w:szCs w:val="24"/>
        </w:rPr>
        <w:tab/>
      </w:r>
      <w:r w:rsidRPr="0009433D">
        <w:rPr>
          <w:rFonts w:ascii="Times New Roman" w:hAnsi="Times New Roman" w:cs="Times New Roman"/>
          <w:sz w:val="24"/>
          <w:szCs w:val="24"/>
        </w:rPr>
        <w:tab/>
      </w:r>
      <w:r w:rsidRPr="0009433D">
        <w:rPr>
          <w:rFonts w:ascii="Times New Roman" w:hAnsi="Times New Roman" w:cs="Times New Roman"/>
          <w:sz w:val="24"/>
          <w:szCs w:val="24"/>
        </w:rPr>
        <w:tab/>
      </w:r>
      <w:r w:rsidRPr="0009433D">
        <w:rPr>
          <w:rFonts w:ascii="Times New Roman" w:hAnsi="Times New Roman" w:cs="Times New Roman"/>
          <w:sz w:val="24"/>
          <w:szCs w:val="24"/>
        </w:rPr>
        <w:tab/>
      </w:r>
    </w:p>
    <w:p w:rsidR="000839F0" w:rsidRPr="006A25E0" w:rsidRDefault="000839F0" w:rsidP="006A2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39F0" w:rsidRPr="006A25E0" w:rsidRDefault="000839F0" w:rsidP="006A2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5E0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6A25E0">
        <w:rPr>
          <w:rFonts w:ascii="Times New Roman" w:hAnsi="Times New Roman" w:cs="Times New Roman"/>
          <w:b/>
          <w:sz w:val="24"/>
          <w:szCs w:val="24"/>
        </w:rPr>
        <w:t xml:space="preserve"> Комиссии по урегулированию споров между участниками образовательных отношений  М</w:t>
      </w:r>
      <w:r w:rsidR="00FF6EFA">
        <w:rPr>
          <w:rFonts w:ascii="Times New Roman" w:hAnsi="Times New Roman" w:cs="Times New Roman"/>
          <w:b/>
          <w:sz w:val="24"/>
          <w:szCs w:val="24"/>
        </w:rPr>
        <w:t>Б</w:t>
      </w:r>
      <w:r w:rsidRPr="006A25E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6A25E0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6A25E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839F0" w:rsidRP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09433D" w:rsidRP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1.1.Положение о комиссии по урегулированию споров между участниками образовательных отношений (далее – Положение) разработано на основе следующих нормативных документов:  статьи 45, 47 Федерального закона «Об образовании в Российской Федерации» (от 29.12.2012 № 273-ФЗ);  Трудового кодекса Российской Федерации от 30.12.2001 N197-ФЗ (редакция</w:t>
      </w:r>
      <w:r w:rsidR="0009433D" w:rsidRPr="0009433D">
        <w:rPr>
          <w:rFonts w:ascii="Times New Roman" w:hAnsi="Times New Roman" w:cs="Times New Roman"/>
          <w:sz w:val="24"/>
          <w:szCs w:val="24"/>
        </w:rPr>
        <w:t xml:space="preserve"> </w:t>
      </w:r>
      <w:r w:rsidRPr="0009433D">
        <w:rPr>
          <w:rFonts w:ascii="Times New Roman" w:hAnsi="Times New Roman" w:cs="Times New Roman"/>
          <w:sz w:val="24"/>
          <w:szCs w:val="24"/>
        </w:rPr>
        <w:t>от 23.07.2013 с изменениями и дополнениями от 01.09.2013).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</w:t>
      </w:r>
      <w:proofErr w:type="spellStart"/>
      <w:r w:rsidRPr="0009433D">
        <w:rPr>
          <w:rFonts w:ascii="Times New Roman" w:hAnsi="Times New Roman" w:cs="Times New Roman"/>
          <w:sz w:val="24"/>
          <w:szCs w:val="24"/>
        </w:rPr>
        <w:t>отношений</w:t>
      </w:r>
      <w:r w:rsidR="00FF6EFA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09433D">
        <w:rPr>
          <w:rFonts w:ascii="Times New Roman" w:hAnsi="Times New Roman" w:cs="Times New Roman"/>
          <w:sz w:val="24"/>
          <w:szCs w:val="24"/>
        </w:rPr>
        <w:t xml:space="preserve"> </w:t>
      </w:r>
      <w:r w:rsidR="0009433D" w:rsidRPr="000943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9433D" w:rsidRPr="0009433D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="0009433D" w:rsidRPr="0009433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9433D">
        <w:rPr>
          <w:rFonts w:ascii="Times New Roman" w:hAnsi="Times New Roman" w:cs="Times New Roman"/>
          <w:sz w:val="24"/>
          <w:szCs w:val="24"/>
        </w:rPr>
        <w:t>(далее – Комиссия): педагогами, сотрудниками образовательной организации, обучающимися, родителями (законными представителями)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1.3.Комиссия в своей деятельности руководствуется Федеральным законом «Об образовании в Российской Федерации», Уставом</w:t>
      </w:r>
      <w:r w:rsidR="0009433D">
        <w:rPr>
          <w:rFonts w:ascii="Times New Roman" w:hAnsi="Times New Roman" w:cs="Times New Roman"/>
          <w:sz w:val="24"/>
          <w:szCs w:val="24"/>
        </w:rPr>
        <w:t xml:space="preserve"> М</w:t>
      </w:r>
      <w:r w:rsidR="00FF6EFA">
        <w:rPr>
          <w:rFonts w:ascii="Times New Roman" w:hAnsi="Times New Roman" w:cs="Times New Roman"/>
          <w:sz w:val="24"/>
          <w:szCs w:val="24"/>
        </w:rPr>
        <w:t>Б</w:t>
      </w:r>
      <w:r w:rsidR="0009433D">
        <w:rPr>
          <w:rFonts w:ascii="Times New Roman" w:hAnsi="Times New Roman" w:cs="Times New Roman"/>
          <w:sz w:val="24"/>
          <w:szCs w:val="24"/>
        </w:rPr>
        <w:t xml:space="preserve">ОУ </w:t>
      </w:r>
      <w:r w:rsidR="0009433D" w:rsidRPr="00AA0F3D">
        <w:rPr>
          <w:rFonts w:ascii="Times New Roman" w:hAnsi="Times New Roman" w:cs="Times New Roman"/>
        </w:rPr>
        <w:t>«</w:t>
      </w:r>
      <w:proofErr w:type="spellStart"/>
      <w:r w:rsidR="0009433D" w:rsidRPr="00AA0F3D">
        <w:rPr>
          <w:rFonts w:ascii="Times New Roman" w:hAnsi="Times New Roman" w:cs="Times New Roman"/>
        </w:rPr>
        <w:t>Халимбекаульская</w:t>
      </w:r>
      <w:proofErr w:type="spellEnd"/>
      <w:r w:rsidR="0009433D" w:rsidRPr="00AA0F3D">
        <w:rPr>
          <w:rFonts w:ascii="Times New Roman" w:hAnsi="Times New Roman" w:cs="Times New Roman"/>
        </w:rPr>
        <w:t xml:space="preserve"> СОШ»</w:t>
      </w:r>
      <w:r w:rsidRPr="0009433D">
        <w:rPr>
          <w:rFonts w:ascii="Times New Roman" w:hAnsi="Times New Roman" w:cs="Times New Roman"/>
          <w:sz w:val="24"/>
          <w:szCs w:val="24"/>
        </w:rPr>
        <w:t xml:space="preserve"> и локальными актами образовательной организации.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1.4.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отношений, в том числе:  по вопросам реализации права учащихся на образование;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обжалования решений о применении к учащимся дисциплинарного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взыскания; возникновения конфликта интересов педагогического работника;  применения локальных нормативных актов;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применения трудового законодательства и иных нормативных правовых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актов, содержащих нормы трудового права, коллективного договора;  аттестации педагогических работников образовательной организации.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1.5.Конфликтная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2.Цель, задачи, принципы деятельности комиссии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2.1.Основной задачей комиссии по урегулированию споров между участниками образовательных отношений является разрешение конфликтной ситуации между </w:t>
      </w:r>
      <w:r w:rsidRPr="0009433D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образовательного процесса путем доказательного разъяснения и принятия оптимального варианта решения в каждом конкретном случае.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2.2.Задачи комиссии:  урегулировать разногласия между участниками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отношений по вопросам реализации права на образование;  защитить права и законные интересы участников образовательных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отношений (учащихся, родителей (законных представителей) учащихся, педагогов); содействовать социальной реабилитации участников конфликтных и противоправных ситуаций с использованием восстановительных технологий, профилактике конфликтных ситуаций в образовательной организации в сфере образовательных отношений;  способствовать развитию бесконфликтного взаимодействия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2.3.Принципы деятельности Комиссии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2.3.1.Принцип гуманизма - человек является наивысшей ценностью, подразумевает уважение интересов всех участников спорной ситуации.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2.3.2.Принцип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2.3.3.Принцип компетентности - предполагает наличие определенных умений и навыков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 2.3.4.Принцип справедливости - наказание и иные меры при разрешении спорных и конфликтных ситуаций,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3.Состав комиссии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 .Комиссия по урегулированию споров между участниками образовательных отношений создаётся из равного числа представителей, родителей (законных представителей) несовершеннолетних учащихся, педагогического коллектива, совета образовательной организации сроком на один год.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>3.2 .Общий состав комиссии не может быть менее семи человек.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3.3 .Делегирование в состав Комиссии представителей участников образовательных отношений из числа педагогического коллектива осуществляется собранием трудового коллектива образовательной организации путём открытого голосования. 3.4.Делегирование в состав Комиссии представителей участников образовательных отношений из числа родителей (законных представителей) учащихся осуществляется родительскими комитетами классов.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3.6. Персональный состав комиссии утверждается решением Педагогического Совета образовательной организации. Члены комиссии обязаны:  присутствовать на заседаниях комиссии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;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принимать активное участие в рассмотрении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поданных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в устной или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письменной форме заявлений;  принимать решение по заявленному вопросу открытым голосованием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(решение считается принятым, если за него проголосовало большинство членов комиссии при присутствии не менее двух третей ее членов);  принимать своевременно решение, если не оговорены дополнительные сроки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рассмотрения заявления;  давать обоснованный ответ заявителю в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или письменной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форме в соответствии с пожеланием заявителя.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3.7.Срок полномочий Комиссии составляет один год.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3.8.Комиссия избирает из своего состава председателя и секретаря комиссии. 3.10.Члены Комиссии осуществляют свою деятельность на безвозмездной основе.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3.11.Досрочное прекращение полномочий члена Комиссии осуществляется:  на основании личного заявления члена Комиссии об исключении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состава;  по требованию не менее 2/3 членов Комиссии, выраженному в письменной</w:t>
      </w:r>
      <w:r w:rsidR="000943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форме;  в случае отчисления из организации учащегося, родителем (законным</w:t>
      </w:r>
      <w:r w:rsidR="000943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представителем) которого является член Комиссии, или увольнения работника – члена Комиссии.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3.11.В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4.Организация деятельности комиссии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4.1 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такого обращения.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 xml:space="preserve"> 4.2 .Обращение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4.3 .Комиссия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4.4 .Заседание Комиссии считается правомочным, если на нем присутствовало не менее 3/4 членов Комиссии.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4.5 .Лицо,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4.6 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4.7 .Комиссия принимает решение простым большинством голосов членов, присутствующих на заседании Комиссии.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4.8 .В случае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отношений,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4.9 .Если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4.10 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4.11 .Решение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дней со дня принятия решения.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 xml:space="preserve">4.12 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в течение 10 дней со дня принятия решения. </w:t>
      </w:r>
    </w:p>
    <w:p w:rsid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5. Права и обязанности комиссии по урегулированию споров между участниками образовательных отношений 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33D">
        <w:rPr>
          <w:rFonts w:ascii="Times New Roman" w:hAnsi="Times New Roman" w:cs="Times New Roman"/>
          <w:sz w:val="24"/>
          <w:szCs w:val="24"/>
        </w:rPr>
        <w:t>5.1.Комиссия имеет право:  запрашивать дополнительную информацию, материалы для изучения сути рассматриваемого вопроса;  вызывать на заседание участников конфликтной ситуации лиц, способствующих оказать содействие для объективного рассмотрения существа заявления, приглашать специалистов;  требовать от администрации образовательной организации представления необходимых документов;  рекомендовать приостановить или отменить ранее принятые решения на основании изучения сути конфликта при согласии всех сторон;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 рекомендовать внести изменения в нормативно-правовые акты школы с целью демократизации основ управления образовательной организации или расширением прав учащихся и их родителей (законных представителей).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5.2.Комиссия обязана:  принимать к рассмотрению заявления любого участника образовательного процесса при несогласии его с решением или действием руководителя, педагогического работника, сотрудника образовательной организации, учащегося, родителя (законного представителя);  принимать объективное решение по каждому спорному вопросу, относящемуся к ее компетенции. 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6.Делопроизводство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6.1.Заседание комиссии по урегулированию споров между участниками образовательных отношений оформляются протоколом. 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6.2.Протоколы заседаний комиссии хранятся три года, входят в номенклатуру дел и передаются по акту.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6.3.Протоколы регистрируются председателем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9B5FC7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6.4.Протоколы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 в кабинете директора образовательной организации.</w:t>
      </w:r>
    </w:p>
    <w:p w:rsidR="000839F0" w:rsidRPr="0009433D" w:rsidRDefault="000839F0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6.5.Журнал регистрации протоколов заседаний пронумеровывается постранично, прошнуровывается, скрепляется печатью образовательного учреждения. </w:t>
      </w:r>
    </w:p>
    <w:p w:rsidR="000839F0" w:rsidRDefault="000839F0">
      <w:pPr>
        <w:rPr>
          <w:rFonts w:ascii="Times New Roman" w:hAnsi="Times New Roman" w:cs="Times New Roman"/>
          <w:sz w:val="24"/>
          <w:szCs w:val="24"/>
        </w:rPr>
      </w:pPr>
    </w:p>
    <w:p w:rsidR="002072DB" w:rsidRDefault="002072DB">
      <w:pPr>
        <w:rPr>
          <w:rFonts w:ascii="Times New Roman" w:hAnsi="Times New Roman" w:cs="Times New Roman"/>
          <w:sz w:val="24"/>
          <w:szCs w:val="24"/>
        </w:rPr>
      </w:pPr>
    </w:p>
    <w:p w:rsidR="002072DB" w:rsidRDefault="002072DB">
      <w:pPr>
        <w:rPr>
          <w:rFonts w:ascii="Times New Roman" w:hAnsi="Times New Roman" w:cs="Times New Roman"/>
          <w:sz w:val="24"/>
          <w:szCs w:val="24"/>
        </w:rPr>
      </w:pPr>
    </w:p>
    <w:sectPr w:rsidR="002072DB" w:rsidSect="005B6E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07" w:rsidRDefault="009E2A07" w:rsidP="007D0A81">
      <w:pPr>
        <w:spacing w:after="0" w:line="240" w:lineRule="auto"/>
      </w:pPr>
      <w:r>
        <w:separator/>
      </w:r>
    </w:p>
  </w:endnote>
  <w:endnote w:type="continuationSeparator" w:id="1">
    <w:p w:rsidR="009E2A07" w:rsidRDefault="009E2A07" w:rsidP="007D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692"/>
      <w:docPartObj>
        <w:docPartGallery w:val="Page Numbers (Bottom of Page)"/>
        <w:docPartUnique/>
      </w:docPartObj>
    </w:sdtPr>
    <w:sdtContent>
      <w:p w:rsidR="007D0A81" w:rsidRDefault="00817BA7">
        <w:pPr>
          <w:pStyle w:val="a6"/>
          <w:jc w:val="right"/>
        </w:pPr>
        <w:fldSimple w:instr=" PAGE   \* MERGEFORMAT ">
          <w:r w:rsidR="008D4422">
            <w:rPr>
              <w:noProof/>
            </w:rPr>
            <w:t>5</w:t>
          </w:r>
        </w:fldSimple>
      </w:p>
    </w:sdtContent>
  </w:sdt>
  <w:p w:rsidR="007D0A81" w:rsidRDefault="007D0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07" w:rsidRDefault="009E2A07" w:rsidP="007D0A81">
      <w:pPr>
        <w:spacing w:after="0" w:line="240" w:lineRule="auto"/>
      </w:pPr>
      <w:r>
        <w:separator/>
      </w:r>
    </w:p>
  </w:footnote>
  <w:footnote w:type="continuationSeparator" w:id="1">
    <w:p w:rsidR="009E2A07" w:rsidRDefault="009E2A07" w:rsidP="007D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0336"/>
    <w:multiLevelType w:val="hybridMultilevel"/>
    <w:tmpl w:val="D78E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69C4"/>
    <w:multiLevelType w:val="hybridMultilevel"/>
    <w:tmpl w:val="1FF4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E1DC5"/>
    <w:multiLevelType w:val="hybridMultilevel"/>
    <w:tmpl w:val="11E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9F0"/>
    <w:rsid w:val="000839F0"/>
    <w:rsid w:val="0009433D"/>
    <w:rsid w:val="002072DB"/>
    <w:rsid w:val="003A3F95"/>
    <w:rsid w:val="005B6E4B"/>
    <w:rsid w:val="006A25E0"/>
    <w:rsid w:val="007A342A"/>
    <w:rsid w:val="007D0A81"/>
    <w:rsid w:val="00817BA7"/>
    <w:rsid w:val="008A7484"/>
    <w:rsid w:val="008D4422"/>
    <w:rsid w:val="009B5FC7"/>
    <w:rsid w:val="009E2A07"/>
    <w:rsid w:val="00A15FA0"/>
    <w:rsid w:val="00A80551"/>
    <w:rsid w:val="00A95333"/>
    <w:rsid w:val="00AA0F3D"/>
    <w:rsid w:val="00BB238C"/>
    <w:rsid w:val="00E3179B"/>
    <w:rsid w:val="00FB67C2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0A81"/>
  </w:style>
  <w:style w:type="paragraph" w:styleId="a6">
    <w:name w:val="footer"/>
    <w:basedOn w:val="a"/>
    <w:link w:val="a7"/>
    <w:uiPriority w:val="99"/>
    <w:unhideWhenUsed/>
    <w:rsid w:val="007D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13</cp:revision>
  <cp:lastPrinted>2018-12-04T09:29:00Z</cp:lastPrinted>
  <dcterms:created xsi:type="dcterms:W3CDTF">2018-11-15T12:27:00Z</dcterms:created>
  <dcterms:modified xsi:type="dcterms:W3CDTF">2020-09-04T14:06:00Z</dcterms:modified>
</cp:coreProperties>
</file>