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B9" w:rsidRPr="00EC09B9" w:rsidRDefault="00EC09B9" w:rsidP="008202BA">
      <w:pPr>
        <w:spacing w:after="0" w:line="240" w:lineRule="auto"/>
        <w:jc w:val="center"/>
        <w:textAlignment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w:t>
      </w:r>
    </w:p>
    <w:tbl>
      <w:tblPr>
        <w:tblW w:w="4895" w:type="dxa"/>
        <w:tblCellMar>
          <w:top w:w="15" w:type="dxa"/>
          <w:left w:w="15" w:type="dxa"/>
          <w:bottom w:w="15" w:type="dxa"/>
          <w:right w:w="15" w:type="dxa"/>
        </w:tblCellMar>
        <w:tblLook w:val="04A0"/>
      </w:tblPr>
      <w:tblGrid>
        <w:gridCol w:w="4895"/>
      </w:tblGrid>
      <w:tr w:rsidR="00EC09B9" w:rsidRPr="00EC09B9" w:rsidTr="00EC09B9">
        <w:tc>
          <w:tcPr>
            <w:tcW w:w="4895" w:type="dxa"/>
            <w:tcMar>
              <w:top w:w="0" w:type="dxa"/>
              <w:left w:w="0" w:type="dxa"/>
              <w:bottom w:w="0" w:type="dxa"/>
              <w:right w:w="0" w:type="dxa"/>
            </w:tcMar>
            <w:hideMark/>
          </w:tcPr>
          <w:p w:rsidR="00EC09B9" w:rsidRPr="00EC09B9" w:rsidRDefault="00EC09B9" w:rsidP="008202BA">
            <w:pPr>
              <w:spacing w:after="0" w:line="240" w:lineRule="auto"/>
              <w:rPr>
                <w:rFonts w:ascii="Times New Roman" w:eastAsia="Times New Roman" w:hAnsi="Times New Roman" w:cs="Times New Roman"/>
                <w:sz w:val="24"/>
                <w:szCs w:val="24"/>
                <w:lang w:eastAsia="ru-RU"/>
              </w:rPr>
            </w:pPr>
          </w:p>
        </w:tc>
      </w:tr>
    </w:tbl>
    <w:p w:rsidR="00EC09B9" w:rsidRPr="00EC09B9" w:rsidRDefault="00EC09B9" w:rsidP="008202BA">
      <w:pPr>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Положение</w:t>
      </w: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о текущем контроле успеваемости и промежуточной аттестации обучающихся М</w:t>
      </w:r>
      <w:r w:rsidR="00C05A0F">
        <w:rPr>
          <w:rFonts w:ascii="Times New Roman" w:eastAsia="Times New Roman" w:hAnsi="Times New Roman" w:cs="Times New Roman"/>
          <w:b/>
          <w:bCs/>
          <w:color w:val="000000"/>
          <w:sz w:val="24"/>
          <w:szCs w:val="24"/>
          <w:lang w:eastAsia="ru-RU"/>
        </w:rPr>
        <w:t>Б</w:t>
      </w:r>
      <w:r w:rsidRPr="00EC09B9">
        <w:rPr>
          <w:rFonts w:ascii="Times New Roman" w:eastAsia="Times New Roman" w:hAnsi="Times New Roman" w:cs="Times New Roman"/>
          <w:b/>
          <w:bCs/>
          <w:color w:val="000000"/>
          <w:sz w:val="24"/>
          <w:szCs w:val="24"/>
          <w:lang w:eastAsia="ru-RU"/>
        </w:rPr>
        <w:t>ОУ «</w:t>
      </w:r>
      <w:r>
        <w:rPr>
          <w:rFonts w:ascii="Times New Roman" w:eastAsia="Times New Roman" w:hAnsi="Times New Roman" w:cs="Times New Roman"/>
          <w:b/>
          <w:bCs/>
          <w:color w:val="000000"/>
          <w:sz w:val="24"/>
          <w:szCs w:val="24"/>
          <w:lang w:eastAsia="ru-RU"/>
        </w:rPr>
        <w:t>Халимбекаульская СОШ</w:t>
      </w:r>
      <w:r w:rsidRPr="00EC09B9">
        <w:rPr>
          <w:rFonts w:ascii="Times New Roman" w:eastAsia="Times New Roman" w:hAnsi="Times New Roman" w:cs="Times New Roman"/>
          <w:b/>
          <w:bCs/>
          <w:color w:val="000000"/>
          <w:sz w:val="24"/>
          <w:szCs w:val="24"/>
          <w:lang w:eastAsia="ru-RU"/>
        </w:rPr>
        <w:t>»</w:t>
      </w:r>
    </w:p>
    <w:p w:rsidR="00EC09B9" w:rsidRPr="00EC09B9" w:rsidRDefault="00EC09B9" w:rsidP="00EC09B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 Общие положения</w:t>
      </w:r>
    </w:p>
    <w:p w:rsidR="00EC09B9" w:rsidRPr="00EC09B9" w:rsidRDefault="00EC09B9" w:rsidP="00EC09B9">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Настоящее положение о текущем контроле успеваемости и промежуточной аттестации, обучающихся муниципального общеобразовательного учреждения «Орловская средняя общеобразовательная школа» (далее – ОО), разработано в соответствии с Настоящее Положение о формах, периодичности, порядке текущего контроля успеваемости и промежуточной аттестации обучающихся (далее - Положение) составлено в соответствии с ч.3 ст.17, п.10 ч.3 ст.28, ч.3 ст.34, ч.1 ст.58 Федерального закона Российской Федерации от 29 декабря 2012 г. N 273-ФЗ «Об образовании в Российской Федерации»; письмом Минобрнауки России от 01.04.2013 № ИР-170/17 «О Федеральном законе «Об образовании в РФ» (п.19.34), федеральными государственными образовательными стандартами, Уставом М</w:t>
      </w:r>
      <w:r w:rsidR="00C05A0F">
        <w:rPr>
          <w:rFonts w:ascii="Times New Roman" w:eastAsia="Times New Roman" w:hAnsi="Times New Roman" w:cs="Times New Roman"/>
          <w:color w:val="000000"/>
          <w:sz w:val="24"/>
          <w:szCs w:val="24"/>
          <w:lang w:eastAsia="ru-RU"/>
        </w:rPr>
        <w:t>Б</w:t>
      </w:r>
      <w:r w:rsidRPr="00EC09B9">
        <w:rPr>
          <w:rFonts w:ascii="Times New Roman" w:eastAsia="Times New Roman" w:hAnsi="Times New Roman" w:cs="Times New Roman"/>
          <w:color w:val="000000"/>
          <w:sz w:val="24"/>
          <w:szCs w:val="24"/>
          <w:lang w:eastAsia="ru-RU"/>
        </w:rPr>
        <w:t>ОУ «</w:t>
      </w:r>
      <w:r>
        <w:rPr>
          <w:rFonts w:ascii="Times New Roman" w:eastAsia="Times New Roman" w:hAnsi="Times New Roman" w:cs="Times New Roman"/>
          <w:color w:val="000000"/>
          <w:sz w:val="24"/>
          <w:szCs w:val="24"/>
          <w:lang w:eastAsia="ru-RU"/>
        </w:rPr>
        <w:t>Халимбекаульская СОШ</w:t>
      </w:r>
      <w:r w:rsidRPr="00EC09B9">
        <w:rPr>
          <w:rFonts w:ascii="Times New Roman" w:eastAsia="Times New Roman" w:hAnsi="Times New Roman" w:cs="Times New Roman"/>
          <w:color w:val="000000"/>
          <w:sz w:val="24"/>
          <w:szCs w:val="24"/>
          <w:lang w:eastAsia="ru-RU"/>
        </w:rPr>
        <w:t>».</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9525" cy="3086100"/>
            <wp:effectExtent l="0" t="0" r="0" b="0"/>
            <wp:wrapSquare wrapText="bothSides"/>
            <wp:docPr id="2" name="Рисунок 2" descr="hello_html_6bdb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bdb3a.gif"/>
                    <pic:cNvPicPr>
                      <a:picLocks noChangeAspect="1" noChangeArrowheads="1"/>
                    </pic:cNvPicPr>
                  </pic:nvPicPr>
                  <pic:blipFill>
                    <a:blip r:embed="rId7"/>
                    <a:srcRect/>
                    <a:stretch>
                      <a:fillRect/>
                    </a:stretch>
                  </pic:blipFill>
                  <pic:spPr bwMode="auto">
                    <a:xfrm>
                      <a:off x="0" y="0"/>
                      <a:ext cx="9525" cy="3086100"/>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Действие настоящего положения распространяется на всех обучающихся, принятых в ОО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9525" cy="266700"/>
            <wp:effectExtent l="0" t="0" r="0" b="0"/>
            <wp:wrapSquare wrapText="bothSides"/>
            <wp:docPr id="3" name="Рисунок 3" descr="hello_html_4cf5c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cf5cde1.gif"/>
                    <pic:cNvPicPr>
                      <a:picLocks noChangeAspect="1" noChangeArrowheads="1"/>
                    </pic:cNvPicPr>
                  </pic:nvPicPr>
                  <pic:blipFill>
                    <a:blip r:embed="rId8"/>
                    <a:srcRect/>
                    <a:stretch>
                      <a:fillRect/>
                    </a:stretch>
                  </pic:blipFill>
                  <pic:spPr bwMode="auto">
                    <a:xfrm>
                      <a:off x="0" y="0"/>
                      <a:ext cx="9525" cy="266700"/>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Промежуточная аттестация обучающихся, осваивающих основные общеобразовательные программы начального общего, основного общего, среднего общего образования в форме семейного обучения или самообразования осуществляется в соответствии с Положением об организации прохождения промежуточной и/или государственной итоговой аттестации экстерном.</w:t>
      </w:r>
    </w:p>
    <w:p w:rsidR="00EC09B9" w:rsidRPr="00EC09B9" w:rsidRDefault="00EC09B9" w:rsidP="00EC09B9">
      <w:pPr>
        <w:numPr>
          <w:ilvl w:val="1"/>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соответствии с уставом ОО при промежуточной аттестации обучающихся применяется следующая форма оценивания:</w:t>
      </w:r>
    </w:p>
    <w:p w:rsidR="00EC09B9" w:rsidRPr="00EC09B9" w:rsidRDefault="00EC09B9" w:rsidP="00EC09B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обучающихся 1-х классов – качественная оценка знаний;</w:t>
      </w:r>
    </w:p>
    <w:p w:rsidR="00EC09B9" w:rsidRPr="00EC09B9" w:rsidRDefault="00EC09B9" w:rsidP="00EC09B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обучающихся 2-11-х классов – пятибалльная система оценивания в виде отметки (в баллах от «1» до «5»). Критерии оценивания по каждому предмету разрабатываются педагогом, согласуются с методическим советом.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1.5. Успешное прохождение учащимися промежуточной аттестации является основанием для перевода в следующий класс, продолжения обучения в ОО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1.6. Для учащихся, обучавшихся на дому, аттестация проводится по текущим оценкам соответственно за четверть, полугодие или учебный год.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II. Текущий контроль успеваемости обучающихся</w:t>
      </w:r>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индивидуальных образовательных достижений обучающихся динамики их роста в течение учебного года;</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выявления индивидуально значимых и иных факторов (обстоятельств), способствующих или препятствующих достижению обучающимися;</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планируемых образовательных результатов освоения соответствующей основной общеобразовательной программы;</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изучения и оценки эффективности методов (методик), форм и средств обучения, используемых в образовательном процессе;</w:t>
      </w:r>
    </w:p>
    <w:p w:rsidR="00EC09B9" w:rsidRPr="00EC09B9" w:rsidRDefault="00EC09B9" w:rsidP="00EC09B9">
      <w:pPr>
        <w:numPr>
          <w:ilvl w:val="2"/>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принятия организационно-педагогических и иных решений по совершенствованию образовательного процесса в ОО.</w:t>
      </w:r>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Предметом текущего контроля является способность обучающихся решать учебные задачи с использованием средств, соответствующих содержанию соответствующих учебных предметов, в том числе на основе метапредметных действий.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Под средствами, соответствующих содержанию учебного предмета, понимаются:</w:t>
      </w:r>
    </w:p>
    <w:p w:rsidR="00EC09B9" w:rsidRPr="00EC09B9" w:rsidRDefault="00EC09B9" w:rsidP="00EC09B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EC09B9" w:rsidRPr="00EC09B9" w:rsidRDefault="00EC09B9" w:rsidP="00EC09B9">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EC09B9" w:rsidRPr="00EC09B9" w:rsidRDefault="00EC09B9" w:rsidP="00EC09B9">
      <w:pPr>
        <w:pStyle w:val="a4"/>
        <w:numPr>
          <w:ilvl w:val="1"/>
          <w:numId w:val="43"/>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Текущий контроль осуществляется в следующих формах:</w:t>
      </w:r>
    </w:p>
    <w:p w:rsidR="00EC09B9" w:rsidRPr="00EC09B9" w:rsidRDefault="00EC09B9" w:rsidP="00EC09B9">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проведение контрольных работ с выставлением, обучающимся индивидуальных текущих отметок успеваемости по результатам выполнения данных работ;</w:t>
      </w:r>
    </w:p>
    <w:p w:rsidR="00EC09B9" w:rsidRPr="00EC09B9" w:rsidRDefault="00EC09B9" w:rsidP="00EC09B9">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выведение четвертных (в X-XI классах - полугодовых) отметок успеваемости обучающихся путем обобщения текущих отметок успеваемости, выставленных обучающимся в течение соответствующей учебной четверти (учебного полугодия).</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 устным контрольным работам относятся: выступления с докладами (сообщениями) по определенной учителем или самостоятельную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 письменным контрольным работам относятся: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т.д.);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текстов (в том числе компьютерных); другие контрольные работы, результаты которых представляются в письменном (наглядном) виде.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К практическим контрольным работам относятся: проведение научных наблюдений; 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(виду спорта);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станочного и иного технологического оборудования; организация и проведение учебных, развлекательных и иных мероприятий; разработка и осуществление социальных проектов; участие в учебных дискуссиях (дебатах); другие контрольные работы, выполнение которых </w:t>
      </w:r>
      <w:r w:rsidRPr="00EC09B9">
        <w:rPr>
          <w:rFonts w:ascii="Times New Roman" w:eastAsia="Times New Roman" w:hAnsi="Times New Roman" w:cs="Times New Roman"/>
          <w:color w:val="000000"/>
          <w:sz w:val="24"/>
          <w:szCs w:val="24"/>
          <w:lang w:eastAsia="ru-RU"/>
        </w:rPr>
        <w:lastRenderedPageBreak/>
        <w:t>предполагает использование специального технологического оборудования и (или) интенсивное взаимодействие с другими людьми для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достижения поставленной цели.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EC09B9">
        <w:rPr>
          <w:rFonts w:ascii="Times New Roman" w:eastAsia="Times New Roman" w:hAnsi="Times New Roman" w:cs="Times New Roman"/>
          <w:color w:val="000000"/>
          <w:sz w:val="24"/>
          <w:szCs w:val="24"/>
          <w:lang w:eastAsia="ru-RU"/>
        </w:rPr>
        <w:t>Перечень контрольных работ, проводимых в течение учебного года, определяется рабочими программами учебных предметов с учётом планируемых образовательных (предметных и метапредметных) результатов освоения соответствующей основной общеобразовательной программы.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Перечень контрольных работ, проводимых в течение учебной четверти (полугодия), определяется 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учебной четверти (полугодия).</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время, отводимое на выполнение: устных контрольных работ не должно превышать семи минут для каждого обучающегося; письменных контрольных работ в начальных классах - одного учебного часа; в V-XI классах - двух учебных часов;</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EC09B9" w:rsidRPr="00EC09B9" w:rsidRDefault="00EC09B9" w:rsidP="00EC09B9">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случаях, когда допускается выполнение обучающимися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EC09B9" w:rsidRPr="00EC09B9" w:rsidRDefault="00EC09B9" w:rsidP="00EC09B9">
      <w:pPr>
        <w:pStyle w:val="a4"/>
        <w:numPr>
          <w:ilvl w:val="1"/>
          <w:numId w:val="44"/>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Конкретное время и место проведения контрольной работы устанавливаются учителем по согласованию с заместителем директора по учебно-воспитательной работе.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Установленные время и место проведения контрольной работы, а также перечень предметных и метапредметных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обучающихся не позднее, чем за два рабочих дня до намеченной даты проведения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2.8. </w:t>
      </w:r>
      <w:r w:rsidRPr="00EC09B9">
        <w:rPr>
          <w:rFonts w:ascii="Times New Roman" w:eastAsia="Times New Roman" w:hAnsi="Times New Roman" w:cs="Times New Roman"/>
          <w:color w:val="000000"/>
          <w:sz w:val="24"/>
          <w:szCs w:val="24"/>
          <w:lang w:eastAsia="ru-RU"/>
        </w:rPr>
        <w:t>Выполнение контрольных работ, предусмотренных рабочими программами учебных предметов, является обязательным для всех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Обучающимся, не выполнившим контрольную работу в связи со временным освобождением от посещения учебных занятий в ОО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Конкретные сроки выполнения контрольных работ, ранее пропущенных обучающимися, устанавливаются учителем по согласованию с заместителем директора по учебно-воспитательной работе и с учетом пожеланий родителей (законных представителей) обучающихся. В случае повторной неявки обучающегося для выполнения контрольной работы без уважительных причин обучающемуся выставляется за эту работу отметка «неудовлетворительно».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2.9. </w:t>
      </w:r>
      <w:r w:rsidRPr="00EC09B9">
        <w:rPr>
          <w:rFonts w:ascii="Times New Roman" w:eastAsia="Times New Roman" w:hAnsi="Times New Roman" w:cs="Times New Roman"/>
          <w:color w:val="000000"/>
          <w:sz w:val="24"/>
          <w:szCs w:val="24"/>
          <w:lang w:eastAsia="ru-RU"/>
        </w:rPr>
        <w:t>В течение учебного дня для одних и тех же обучающихся может быть проведено не более одной контрольной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В течение учебной недели для обучающихся II-IV классов может быть проведено не более трех контрольных работ; для обучающихся V-VIII классов - не более четырех контрольных работ; для обучающихся IX-XI классов - не более пяти контрольных работ.</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Ход и (или)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Индивидуальные отметки успеваемости, выставленные обучающимся по результатам выполнения контрольных работ, заносятся в</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классный журнал, а также по усмотрению учителя в дневники обучающихся.</w:t>
      </w:r>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интересах оперативного управления процессом обучения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Количество, сроки и порядок проведения проверочных работ устанавливаются учителями самостоятельно.</w:t>
      </w:r>
    </w:p>
    <w:p w:rsidR="00EC09B9" w:rsidRPr="00EC09B9" w:rsidRDefault="00EC09B9" w:rsidP="00EC09B9">
      <w:pPr>
        <w:pStyle w:val="a4"/>
        <w:numPr>
          <w:ilvl w:val="1"/>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контрольныхработ,</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проведенных согласно тематическим планам изучения</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соответствующих учебных предметов.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количество выставленных отметок. Дробный результат деления округляется до целых. Если дробная часть результата деления больше или равна 0,5 - в большую сторону, если она меньше 0,5 - в меньшую сторону.</w:t>
      </w:r>
    </w:p>
    <w:p w:rsidR="00EC09B9" w:rsidRPr="00EC09B9" w:rsidRDefault="00EC09B9" w:rsidP="00EC09B9">
      <w:pPr>
        <w:pStyle w:val="a4"/>
        <w:numPr>
          <w:ilvl w:val="1"/>
          <w:numId w:val="4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C09B9">
        <w:rPr>
          <w:rFonts w:ascii="Times New Roman" w:eastAsia="Times New Roman" w:hAnsi="Times New Roman" w:cs="Times New Roman"/>
          <w:color w:val="000000"/>
          <w:sz w:val="24"/>
          <w:szCs w:val="24"/>
          <w:lang w:eastAsia="ru-RU"/>
        </w:rPr>
        <w:t>Обучающимся, не выполнившим в течение учебной четверти (полугодия) более двух контрольных работ, предусмотренных рабочей</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программой (календарно-тематическим планом) по соответствующему учебному предмету, в качестве четвертной (полугодовой) успеваемости отметка снижается.</w:t>
      </w:r>
    </w:p>
    <w:p w:rsidR="00EC09B9" w:rsidRPr="00EC09B9" w:rsidRDefault="00EC09B9" w:rsidP="00EC09B9">
      <w:pPr>
        <w:pStyle w:val="a4"/>
        <w:numPr>
          <w:ilvl w:val="1"/>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Обучающимся предоставляется возможность выполнить пропущенные контрольные работы и в течение следующих учебных четвертей (полугодия), но не позднее окончания учебного года. Конкретные сроки выполнения пропущенных контрольных работ определяются администрацией на основании соответствующего письменного заявления родителей (законных представителей) обучающихся.</w:t>
      </w:r>
    </w:p>
    <w:p w:rsidR="00EC09B9" w:rsidRPr="00EC09B9" w:rsidRDefault="00EC09B9" w:rsidP="00EC09B9">
      <w:pPr>
        <w:numPr>
          <w:ilvl w:val="1"/>
          <w:numId w:val="4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Текущий контроль успеваемости обучающихся I класса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успеваемости по учебным предметам, обучающимся I класса не выводятся.</w:t>
      </w:r>
    </w:p>
    <w:p w:rsidR="00EC09B9" w:rsidRPr="00EC09B9" w:rsidRDefault="00EC09B9" w:rsidP="00EC09B9">
      <w:pPr>
        <w:numPr>
          <w:ilvl w:val="1"/>
          <w:numId w:val="4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III. Содержание, формы и порядок проведения текущего контроля успеваемости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3.1. Текущий контроль успеваемости или текущая аттестация обучающихся проводится в течение учебного периода (четверти, полугодия) с целью систематического контроля уровня </w:t>
      </w:r>
      <w:r w:rsidRPr="00EC09B9">
        <w:rPr>
          <w:rFonts w:ascii="Times New Roman" w:eastAsia="Times New Roman" w:hAnsi="Times New Roman" w:cs="Times New Roman"/>
          <w:color w:val="000000"/>
          <w:sz w:val="24"/>
          <w:szCs w:val="24"/>
          <w:lang w:eastAsia="ru-RU"/>
        </w:rPr>
        <w:lastRenderedPageBreak/>
        <w:t>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3.2.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3.3. Для осуществления текущего контроля знаний обучающихся педагогические работники используют контрольно-измерительные материалы, в том числе соответствующие требованиям ФГОС.</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3.4.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и иные формы качественного оценивания на усмотрение учителя.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3.5. При изучении элективных, факультативных курсов применяется безотметочная система оценивания.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3.6. Успеваемость обучающихся 2-11 классов подлежит текущему контролю в виде отметок по пятибалльной системе.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3.7. Оценка устного ответа обучающегося при текущем контроле успеваемости выставляется в классный журнал в виде отметки по 5-балльной системе в ходе или в конце урока.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3.8. Письменные, самостоятельные, контрольные и другие виды работ обучающихся оцениваются по 5-балльной системе. Отметка за выполненную письменную работу заносится в классный журнал к следующему уроку, за исключением отметок за домашнее сочинение в 5-11-х классах по русскому языку и литературе (они заносятся в журналы 7 - 10 дней после проведения сочинения).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3.9. При определении требований к оценкам по дисциплинам предлагается руководствоваться следующим: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«5»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«4»( «хорошо») заслуживает обучающийся, обнаруживший полное знание программного материала, успешно выполняющий предусмотренные в программе задания.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Оценки «3»(«удовлетворительно») заслуживает обучающийся, обнаруживший знание основного программного материала в объѐме, необходимом для дальнейшей учебы, справляющийся с выполнением заданий, предусмотренных программой.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Оценка «2»(«неудовлетворительно»)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Оценка «1» («единица») выставляется обучающемуся в случае не усвоения учебной программы.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3.11. За сочинение, диктант с грамматическим заданием выставляются в классный журнал 2 отметки. Не допускается запись посторонних символов , например "/"; "," и т.д.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3.12.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3.14. 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3.15. В ОО предусмотрены различные формы текущего контроля знаний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Устный опрос - контроль, проводимый после изучения материала по одному или нескольким темам (разделам) учебного предмета в виде ответов на вопросы и обсуждения ситуаций.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Письменный контроль -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Дискуссия, тренинг, круглый стол - групповое обсуждение вопросов проблемного характера, позволяющих продемонстрировать навыки самостоятельного мышления и умение принимать решения.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Тесты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Другие виды текущего контроля знаний.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3.16. Данные текущего контроля используются администрацией ОО, методическими объединениями для своевременного выявления отстающих обучающихся и оказания им помощи в изучении учебного материала, для организации индивидуальных занятий с высокомотивированными обучающимися, а также для совершенствования методики преподавания учебных дисциплин.</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3.17. Заместитель директора по УВР контролируют ход текущего контроля успеваемости обучающихся, при необходимости оказывает учителю методическую помощь в его проведении.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3.18. Успеваемость обучающихся, занимающихся по индивидуальному учебному плану, подлежит текущему контролю по предметам, включенным в этот план.</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3.19. От текущего контроля успеваемости освобождаются обучающиеся, получающие образование в форме заочного и семейного образования.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IV. Промежуточная аттестация обучающихся</w:t>
      </w:r>
    </w:p>
    <w:p w:rsidR="00EC09B9" w:rsidRPr="00EC09B9" w:rsidRDefault="00EC09B9" w:rsidP="00EC09B9">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ОО, действующих в пределах предоставленных им полномочий, о возможности, формах и условиях продолжения освоения обучающимися соответствующей программы.</w:t>
      </w:r>
    </w:p>
    <w:p w:rsidR="00EC09B9" w:rsidRPr="00EC09B9" w:rsidRDefault="00EC09B9" w:rsidP="00EC09B9">
      <w:pPr>
        <w:numPr>
          <w:ilvl w:val="1"/>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Промежуточная аттестация обучающихся I-II классов осуществляется в форме годовых контрольных работ по обязательным учебным предметам, предусмотренным учебным планом основной общеобразовательной программы начального общего образования для данного года обучения.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Содержание и порядок проведения годовых контрольных работ, включая порядок проверки и оценки результатов их выполнения, разрабатываются методическим объединением учителей </w:t>
      </w:r>
      <w:r w:rsidRPr="00EC09B9">
        <w:rPr>
          <w:rFonts w:ascii="Times New Roman" w:eastAsia="Times New Roman" w:hAnsi="Times New Roman" w:cs="Times New Roman"/>
          <w:color w:val="000000"/>
          <w:sz w:val="24"/>
          <w:szCs w:val="24"/>
          <w:lang w:eastAsia="ru-RU"/>
        </w:rPr>
        <w:lastRenderedPageBreak/>
        <w:t>начальных классов с учетом требований, предусмотренных пунктом 2.6 настоящего положения, и утверждаются приказом ОО. Содержание годовой контрольной работы (совокупность вопросов, заданий и т.д.) формируется не менее чем в двух параллельных формах (вариантах).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Годовые контрольные работы проводятся в течение последнего месяца учебного года учителями, непосредственно преподающими соответствующие учебные предметы в данных классах, с обязательным участием представителя администрации.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Конкретные сроки и места проведения годовых контрольных работ устанавливаются учителями по согласованию с заместителем директора по учебно-воспитательной работе.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Установленные сроки и места проведения контрольных работ, а также перечень предметных и метапредметных результатов, достижение которых необходимо для успешного выполнения указанных работ, требования к выполнению и (или) оформлению результатов их выполнения (критерии, используемые при выставлении отметок) доводятся учителями до сведения обучающихся и родителей (законных представителей) обучающихся не позднее, чем до истечения двух недель со дня начала четвертой четверти учебного года.</w:t>
      </w:r>
    </w:p>
    <w:p w:rsidR="00EC09B9" w:rsidRPr="00EC09B9" w:rsidRDefault="00EC09B9" w:rsidP="00EC09B9">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Промежуточная аттестация обучающихся II-XI классов по учебным предметам осуществляется путем выведения годовых отметок успеваемости на основе четвертных (полугодовых) отметокуспеваемости, выставленных обучающимся в течение соответствующего учебного года.</w:t>
      </w: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Годовая отметка успеваемости по учебному предмету (кроме отметки «отлично»), выведенная на основе четвертных (полугодовых) отметок успеваемости, может быть повышена до следующей по порядку отметки (т.е. на один балл), если обучающимся в течение соответствующего учебного года продемонстрированы внеучебные достижения, соответствующие планируемым предметным и (или) метапредметным результатам освоения основной общеобразовательной программы.</w:t>
      </w:r>
    </w:p>
    <w:p w:rsidR="00EC09B9" w:rsidRPr="00EC09B9" w:rsidRDefault="00EC09B9" w:rsidP="00EC09B9">
      <w:pPr>
        <w:numPr>
          <w:ilvl w:val="1"/>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целей настоящего положения под внеучебными постижениями обучающихся понимается приобретение обучающимися личного опыта успешной учебной, трудовой и иной социально значимой деятельности в рамках:</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реализации индивидуальных и групповых учебных проектов (работ), не предусмотренных основной общеобразовательной программой (рабочими программами учебных предметов) в качестве обязательных;</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освоения факультативных и иных учебных курсов (дополнительных образовательных программ) по выбору обучающихся;</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деятельности органов самоуправления, предусмотренных уставом Школы, детских и подростковых организаций, действующих в Школе, а также созданных этими органами самоуправления (организациями) комитетов, комиссий, рабочих групп и иных формирований;</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образовательного процесса в учреждениях дополнительного образования детей (дворцах, домах, центрах, школах, студиях, клуба) независимо от их ведомственной принадлежности и места нахождения;</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реализации социальных проектов и благотворительных программ некоммерческих организаций;</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индивидуальной или коллективной (групповой) трудовой деятельности в семье, у других физических и юридических лиц;</w:t>
      </w:r>
    </w:p>
    <w:p w:rsidR="00EC09B9" w:rsidRPr="00EC09B9" w:rsidRDefault="00EC09B9" w:rsidP="00EC09B9">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участия в предметных олимпиадах, соревнованиях и иных конкурсах и мероприятиях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Под демонстрацией внеучебных достижений понимается:</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непосредственное осуществление обучающимся указанных в настоящем пункте видов деятельности, а равно воспроизведение аудио- или видеозаписей, сделанных в ходе осуществления этих видов деятельности;</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публичная презентация результатов (продуктов) деятельности, раннее осуществленной обучающимся (группой обучающихся);</w:t>
      </w:r>
    </w:p>
    <w:p w:rsidR="00EC09B9" w:rsidRPr="00EC09B9" w:rsidRDefault="00EC09B9" w:rsidP="00EC09B9">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представление документов (грамот, дипломов, рецензий, отзывов, рекомендательных писем и др.), подтверждающих факт успешного выполнения обучающимся определенной деятельности (работ) и наличие соответствующих вне учебных достижений.</w:t>
      </w:r>
    </w:p>
    <w:p w:rsidR="00EC09B9" w:rsidRPr="00EC09B9" w:rsidRDefault="00EC09B9" w:rsidP="00EC09B9">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Основной формой фиксации внеучебных достижений обучающихся является индивидуальный портфолио обучающегося, представляющий собой совокупность сведений о содержании приобретенного опыта (компетентности), о виде, месте и времени (продолжительности) осуществления деятельности, в рамках которой он приобретен, о других участниках этой деятельности (включая руководителей, инструкторов, консультантов и др.), а также различных документов (грамот, дипломов, отзывов, рецензий, рекомендательных писем и др.), подтверждающих достигнутые при этом результаты.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При наличии соответствующих информационно-технических возможностей индивидуальный портфолио обучающегося может вестись и представляться при промежуточной аттестации в электронном виде.</w:t>
      </w:r>
    </w:p>
    <w:p w:rsidR="00EC09B9" w:rsidRPr="00EC09B9" w:rsidRDefault="00EC09B9" w:rsidP="00EC09B9">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Оценка продемонстрированных обучающимися внеучебных достижений в ходе промежуточной аттестации обучающихся осуществляется педагогическим советом ОО на основе планируемых предметных и метапредметных результатов освоения основной общеобразовательной программы начального общего, основного общего и среднего общего образования и включает в себя:</w:t>
      </w:r>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отнесение продемонстрированных обучающимся внеучебных достижений к определенным предметным и (или) метапредметным результатам освоения соответствующей основной общеобразовательной программы;</w:t>
      </w:r>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установление наличия и направленности динамики индивидуального развития обучающегося в данной области в течение учебного года.</w:t>
      </w:r>
    </w:p>
    <w:p w:rsidR="00EC09B9" w:rsidRPr="00EC09B9" w:rsidRDefault="00EC09B9" w:rsidP="00EC09B9">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установление наличия и направленности динамики индивидуального развития обучающихся производится путём сравнения содержания (характера) и уровня внеучебных достижений обучающегося на данный момент с соответствующими значениями (характеристиками), достигнутыми на момент окончания предыдущего учебного года.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4.8. На основании решения педагогического совета школы могут быть освобождены от годовой аттестации обучающиеся: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-имеющие отличные отметки за год по всем предметам, изучаемым в данном учебном году по решению педагогического совета;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призеры районных, окружных, региональных предметных олимпиад и конкурсов;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по состоянию здоровья: заболевшие в период экзаменов, могут быть освобождены на основании справки из медицинского учреждения;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в связи с пребыванием в оздоровительных образовательных учреждениях санаторного типа для детей, нуждающихся в длительном лечении;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нахождением в лечебно-профилактических учреждениях более 4-х месяцев.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4.9. Итоговые отметки по учебным предметам (с учетом результатов годовой промежуточной аттестации) за текущий учебный год должны быть выставлены за 3 дня до начала каникул или начала аттестационного периода.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том.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IV. Содержание, формы и порядок проведения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 Промежуточная аттестация, осуществляемая в соответствии с требованиями Федерального государственного образовательного стандарта,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4.2. 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4.3. Отметка выставляется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4.4. При пропуске обучающимся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В классный журнал в соответствующей графе отметка ставится н/а.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4.5. Обучающиеся обязаны ликвидировать академическую задолженность в течение следующего учебного года, ОО обязана создавать условия обучающимся для ликвидации этой задолженности и обеспечить контроль за своевременностью ее ликвидации. Заместитель директора по УВР составляет график мероприятий по ликвидации задолженностей. Результаты зачѐтов по предмету (предметам) выставляются в классный журнал, и проводится аттестация данных обучающихся.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4.6. Классные руководители доводят до сведения родителей (законных представителей) обучающихся сведения о результатах четвертной, полугодовой аттестации, путѐм выставления отметок в дневники обучающихся. В случае неудовлетворительных результатов аттестации – знакомит в письменной форме под роспись родителей (законных) представителей обучающихся с указанием даты ознакомления.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4.7. Годовую промежуточную аттестацию проходят все обучающиеся 2-8, 10 классов. Промежуточная аттестация обучающихся за год может проводиться письменно, устно, в других формах.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4.8. Формами проведения годовой письменной аттестации в 2-8,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4.9. К устным формам годовой аттестации относятся: проверка техники чтения, защита реферата, зачет, собеседование и другие.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4.10. Ежегодно решением педагогического совета ОО определяется перечень учебных предметов, выносимых на годовую промежуточную аттестацию, устанавливаются форма, порядок проведения, периодичность и система оценок при промежуточной аттестации обучающихся за год. Данное решение утверждается приказом руководителя ОО и в 3-х дневный срок доводится до сведения всех участников образовательного процесса: учителей, обучающихся и их родителей (законных представителей).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4.11. При отсутствии решения Педагогического совета и соответствующего Приказа, о которых речь идѐт в п. 4.12. настоящего Положения, годовые отметки выставляются на основе четвертных и полугодовых отметок. Годовая аттестация обучающихся 2 - 8, 10-х классов осуществляется по оценкам, полученным в течение учебного года, как округлѐнное по законам математики до целого числа среднее арифметическое текущих отметок, полученных обучающимся в период учебного года по данному предмету.</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4.12. Контрольно-измерительные материалы для проведения всех форм годовой аттестации обучающихся разрабатываются учителем и согласовываются с методическим советом школы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4.13. На основании решения педагогического совета могут быть освобождены от годовой аттестации обучающиеся: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имеющие отличные отметки за год по всем предметам, изучаемым в данном учебном году;</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призеры муниципальных, региональных предметных олимпиад и конкурсов;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выезжающие на учебно-тренировочные сборы кандидаты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 состоянию здоровья - заболевшие в период экзаменов, могут быть освобождены на основании справки из медицинского учреждения;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пребыванием в оздоровительных образовательных учреждениях санаторного типа для детей, нуждающихся в длительном лечении;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связи с нахождением в лечебно-профилактических учреждениях;</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пропустившие по уважительным причинам более половины учебного времени.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4.14. Список обучающихся, освобожденных от годовой аттестации утверждается приказом руководителя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4.13. Для учащихся, освобожденных от уроков физической культуры и отнесенных к специальной медицинской группе, соблюдается дифференцированный и индивидуальный подход к организации занятий (посильное участие на уроке, изучение теоретического материала и т.п.).</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4.14.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4.15. 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4.16.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для допуска к государственной (итоговой)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4.17.Итоги годовой промежуточной аттестации обсуждаются на заседаниях методических объединений учителей и педагогического совета.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4.18. Обучающиеся, получающие образование в форме самообразования,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V. Дополнительная промежуточная аттестация обучающихся</w:t>
      </w:r>
    </w:p>
    <w:p w:rsidR="00EC09B9" w:rsidRPr="00EC09B9" w:rsidRDefault="00EC09B9" w:rsidP="00EC09B9">
      <w:pPr>
        <w:numPr>
          <w:ilvl w:val="1"/>
          <w:numId w:val="2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случае несогласия обучающегося и (или) его родителей (законных представителей) с выставленной обучающемуся годовой отметкой успеваемости по одному или нескольким учебным предметам на основании соответствующего письменного заявления родителей (законных представителей) обучающихся проводится дополнительная промежуточная аттестация обучающихся по соответствующим учебным предметам.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Указанное заявление родителей (законных представителей) должно быть подано не позднее одной недели со дня выставления обучающемуся оспариваемой годовой отметки успеваемости. В заявлении родителей (законных представителей) обучающихся III-VIII или X классов должен быть указан наиболее предпочтительный для обучающегося вариант проведения экзамена: устный или письменный экзамен по билетам; собеседование по всему учебному материалу, изученному в течение учебного года; выполнение стандартизированного теста учебных достижений в письменном (и том числе в электронном) виде.</w:t>
      </w:r>
    </w:p>
    <w:p w:rsidR="00EC09B9" w:rsidRPr="00EC09B9" w:rsidRDefault="00EC09B9" w:rsidP="00EC09B9">
      <w:pPr>
        <w:numPr>
          <w:ilvl w:val="0"/>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Дополнительная промежуточная аттестация обучающихся проводится в форме экзаменов не позднее трех недель</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со дня окончания учебного года соответствующими аттестационными комиссиями численностью не менее трех человек, формируемыми педагогическим советом из числа педагогических работников ОО.</w:t>
      </w:r>
    </w:p>
    <w:p w:rsidR="00EC09B9" w:rsidRPr="00EC09B9" w:rsidRDefault="00EC09B9" w:rsidP="00EC09B9">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Председателем аттестационной комиссии является директор ОО или один из его заместителей. В состав аттестационной комиссии в обязательном порядке включается учитель, выставивший оспариваемую отметку.</w:t>
      </w:r>
    </w:p>
    <w:p w:rsidR="00EC09B9" w:rsidRPr="00EC09B9" w:rsidRDefault="00EC09B9" w:rsidP="00EC09B9">
      <w:pPr>
        <w:numPr>
          <w:ilvl w:val="1"/>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Подготовка необходимых экзаменационных материалов (экзаменационных билетов, примерных вопросов для собеседования, тестов </w:t>
      </w:r>
      <w:r w:rsidRPr="00EC09B9">
        <w:rPr>
          <w:rFonts w:ascii="Times New Roman" w:eastAsia="Times New Roman" w:hAnsi="Times New Roman" w:cs="Times New Roman"/>
          <w:noProof/>
          <w:color w:val="000000"/>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9525" cy="771525"/>
            <wp:effectExtent l="0" t="0" r="0" b="0"/>
            <wp:wrapSquare wrapText="bothSides"/>
            <wp:docPr id="4" name="Рисунок 4" descr="hello_html_7b36d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b36dc2.gif"/>
                    <pic:cNvPicPr>
                      <a:picLocks noChangeAspect="1" noChangeArrowheads="1"/>
                    </pic:cNvPicPr>
                  </pic:nvPicPr>
                  <pic:blipFill>
                    <a:blip r:embed="rId9"/>
                    <a:srcRect/>
                    <a:stretch>
                      <a:fillRect/>
                    </a:stretch>
                  </pic:blipFill>
                  <pic:spPr bwMode="auto">
                    <a:xfrm>
                      <a:off x="0" y="0"/>
                      <a:ext cx="9525" cy="771525"/>
                    </a:xfrm>
                    <a:prstGeom prst="rect">
                      <a:avLst/>
                    </a:prstGeom>
                    <a:noFill/>
                    <a:ln w="9525">
                      <a:noFill/>
                      <a:miter lim="800000"/>
                      <a:headEnd/>
                      <a:tailEnd/>
                    </a:ln>
                  </pic:spPr>
                </pic:pic>
              </a:graphicData>
            </a:graphic>
          </wp:anchor>
        </w:drawing>
      </w:r>
      <w:r w:rsidRPr="00EC09B9">
        <w:rPr>
          <w:rFonts w:ascii="Times New Roman" w:eastAsia="Times New Roman" w:hAnsi="Times New Roman" w:cs="Times New Roman"/>
          <w:color w:val="000000"/>
          <w:sz w:val="24"/>
          <w:szCs w:val="24"/>
          <w:lang w:eastAsia="ru-RU"/>
        </w:rPr>
        <w:t>учебных достижений), а также определение порядка проведения экзаменов и критериев оценки из результатов осуществляется соответствующими методическими объединениями учителей с учетом выбранных родителями (законными представителями) обучающихся вариантов проведения экзамена. Подготовленные и принятые методическими объединениями учителей экзаменационные материалы, порядок проведения и критерии оценки результатов экзаменов утверждаются педагогическим советом ОО.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Дата (время) и</w:t>
      </w:r>
      <w:r w:rsidRPr="00EC09B9">
        <w:rPr>
          <w:rFonts w:ascii="Times New Roman" w:eastAsia="Times New Roman" w:hAnsi="Times New Roman" w:cs="Times New Roman"/>
          <w:b/>
          <w:bCs/>
          <w:color w:val="000000"/>
          <w:sz w:val="24"/>
          <w:szCs w:val="24"/>
          <w:lang w:eastAsia="ru-RU"/>
        </w:rPr>
        <w:t> </w:t>
      </w:r>
      <w:r w:rsidRPr="00EC09B9">
        <w:rPr>
          <w:rFonts w:ascii="Times New Roman" w:eastAsia="Times New Roman" w:hAnsi="Times New Roman" w:cs="Times New Roman"/>
          <w:color w:val="000000"/>
          <w:sz w:val="24"/>
          <w:szCs w:val="24"/>
          <w:lang w:eastAsia="ru-RU"/>
        </w:rPr>
        <w:t>место проведения экзаменов (повторных годовых контрольных работ) определяются аттестационной комиссией и объявляются приказом директора.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Перечень предметных и метапредметных результатов, достижение которых необходимо продемонстрировать в ходе экзамена, а также порядок проведения и критерии оценки результатов экзамена доводятся до сведения обучающихся и их родителей (законных представителей) не позднее, чем за</w:t>
      </w:r>
      <w:r w:rsidRPr="00EC09B9">
        <w:rPr>
          <w:rFonts w:ascii="Times New Roman" w:eastAsia="Times New Roman" w:hAnsi="Times New Roman" w:cs="Times New Roman"/>
          <w:i/>
          <w:iCs/>
          <w:color w:val="000000"/>
          <w:sz w:val="24"/>
          <w:szCs w:val="24"/>
          <w:lang w:eastAsia="ru-RU"/>
        </w:rPr>
        <w:t> </w:t>
      </w:r>
      <w:r w:rsidRPr="00EC09B9">
        <w:rPr>
          <w:rFonts w:ascii="Times New Roman" w:eastAsia="Times New Roman" w:hAnsi="Times New Roman" w:cs="Times New Roman"/>
          <w:color w:val="000000"/>
          <w:sz w:val="24"/>
          <w:szCs w:val="24"/>
          <w:lang w:eastAsia="ru-RU"/>
        </w:rPr>
        <w:t>три дня до намеченной даты проведения экзамена.</w:t>
      </w:r>
    </w:p>
    <w:p w:rsidR="00EC09B9" w:rsidRPr="00EC09B9" w:rsidRDefault="00EC09B9" w:rsidP="00EC09B9">
      <w:pPr>
        <w:numPr>
          <w:ilvl w:val="0"/>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Результаты дополнительной промежуточной аттестации оформляются соответствующими протоколами аттестационных комиссии</w:t>
      </w:r>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Если отметка, выставленная обучающемуся по результатам дополнительной промежуточной аттестации, выше отметки, выставленной ему на основе четвертных (полугодовых) отметок успеваемости, то в качестве окончательной годовой отметки успеваемости принимается отметка, выставленная обучающемуся по результатам дополнительной промежуточной аттестации.</w:t>
      </w:r>
    </w:p>
    <w:p w:rsidR="00EC09B9" w:rsidRPr="00EC09B9" w:rsidRDefault="00EC09B9" w:rsidP="00EC09B9">
      <w:pPr>
        <w:numPr>
          <w:ilvl w:val="1"/>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Если отметка, выставленная обучающемуся по результатам дополнительной промежуточной аттестации, ниже отметки, выставленной ему на основе четвертных (полугодовых) отметок успеваемости, а также в случае неявки обучающегося на экзамен независимо от причин неявки, в качестве окончательной годовой отметки успеваемости принимается отметка, выставленная обучающемуся на основе четвертных (полугодовых) отметок успеваемости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VI. Принятие решений по результатам промежуточной аттестации обучающихся</w:t>
      </w:r>
    </w:p>
    <w:p w:rsidR="00EC09B9" w:rsidRPr="00EC09B9" w:rsidRDefault="00EC09B9" w:rsidP="00EC09B9">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Решение о форме и условиях продолжения освоения конкретными обучающимися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результатов этой аттестации.</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II - XI классов признаются освоившими общеобразовательную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I - VIII, X классов признанные освоившими образовательную программу соответствующего учебного года, переводятся в следующий класс. Обучающиеся IX, XIклассов, признанные освоившими образовательную программу соответствующего уровня, допускаются к государственной итоговой аттестации.</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обязаны ликвидировать академическую задолженность. Школа, родители (законные представители) обязаны создать условия для ликвидации этой задолженности и обеспечить контроль за своевременностью ее ликвидации.</w:t>
      </w:r>
    </w:p>
    <w:p w:rsidR="00EC09B9" w:rsidRPr="00EC09B9" w:rsidRDefault="00EC09B9" w:rsidP="00EC09B9">
      <w:pPr>
        <w:numPr>
          <w:ilvl w:val="1"/>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ОО в пределах одного года с момента образования академической задолженности.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Для проведения промежуточной аттестации во второй раз ОО создается комиссия.</w:t>
      </w:r>
    </w:p>
    <w:p w:rsidR="00EC09B9" w:rsidRPr="00EC09B9" w:rsidRDefault="00EC09B9" w:rsidP="00EC09B9">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C09B9" w:rsidRPr="00EC09B9" w:rsidRDefault="00EC09B9" w:rsidP="00EC09B9">
      <w:pPr>
        <w:numPr>
          <w:ilvl w:val="1"/>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начального общего, основного общего, среднего общего образования,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VII. Права и обязанности участников процесса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Участниками процесса аттестации считаются: обучающийся и учитель, преподающий предмет в классе, руководитель общеобразовательной организации. Права обучающегося представляют его родители (законные представители).</w:t>
      </w:r>
    </w:p>
    <w:p w:rsidR="00EC09B9" w:rsidRPr="00EC09B9" w:rsidRDefault="00EC09B9" w:rsidP="00EC09B9">
      <w:pPr>
        <w:numPr>
          <w:ilvl w:val="1"/>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Учитель, осуществляющий текущий контроль успеваемости и промежуточную аттестацию обучающихся, имеет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EC09B9" w:rsidRPr="00EC09B9" w:rsidRDefault="00EC09B9" w:rsidP="00EC09B9">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Учитель в ходе аттестации не имеет права:</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использовать методы и формы, не апробированные или не обоснованные в научном и практическом плане, без разрешения руководителя образовательной организции;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оказывать давление на обучающихся, проявлять к ним недоброжелательное, некорректное отношение.</w:t>
      </w:r>
    </w:p>
    <w:p w:rsidR="00EC09B9" w:rsidRPr="00EC09B9" w:rsidRDefault="00EC09B9" w:rsidP="00EC09B9">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образовательной организации, а также о сроках и формах ликвидации задолженности. Уведомление с подписью родителей (законных представителей) передается руководителю образовательной организации.</w:t>
      </w:r>
    </w:p>
    <w:p w:rsidR="00EC09B9" w:rsidRPr="00EC09B9" w:rsidRDefault="00EC09B9" w:rsidP="00EC09B9">
      <w:pPr>
        <w:numPr>
          <w:ilvl w:val="1"/>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Обучающийся имеет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проходить все формы промежуточной аттестации за текущий учебный год в порядке, установленном образовательной организацией.</w:t>
      </w:r>
    </w:p>
    <w:p w:rsidR="00EC09B9" w:rsidRPr="00EC09B9" w:rsidRDefault="00EC09B9" w:rsidP="00EC09B9">
      <w:pPr>
        <w:numPr>
          <w:ilvl w:val="0"/>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Обучающийся обязан выполнять требования, определенные настоящим Положением.</w:t>
      </w:r>
    </w:p>
    <w:p w:rsidR="00EC09B9" w:rsidRPr="00EC09B9" w:rsidRDefault="00EC09B9" w:rsidP="00EC09B9">
      <w:pPr>
        <w:numPr>
          <w:ilvl w:val="1"/>
          <w:numId w:val="3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Родители (законные представители) ребенка имеют право:</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обжаловать результаты промежуточной аттестации их ребенка в случае нарушения образовательным учреждением процедуры аттестации.</w:t>
      </w:r>
    </w:p>
    <w:p w:rsidR="00EC09B9" w:rsidRPr="00EC09B9" w:rsidRDefault="00EC09B9" w:rsidP="00EC09B9">
      <w:pPr>
        <w:numPr>
          <w:ilvl w:val="0"/>
          <w:numId w:val="36"/>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Родители (законные представители) обязаны: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-вести контроль текущей успеваемости своего ребенка, результатов его промежуточной аттестации;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w:t>
      </w:r>
    </w:p>
    <w:p w:rsidR="00EC09B9" w:rsidRPr="00EC09B9" w:rsidRDefault="00EC09B9" w:rsidP="00EC09B9">
      <w:pPr>
        <w:numPr>
          <w:ilvl w:val="0"/>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lastRenderedPageBreak/>
        <w:t>Образовательная организация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EC09B9" w:rsidRPr="00EC09B9" w:rsidRDefault="00EC09B9" w:rsidP="00EC09B9">
      <w:pPr>
        <w:numPr>
          <w:ilvl w:val="1"/>
          <w:numId w:val="3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numPr>
          <w:ilvl w:val="0"/>
          <w:numId w:val="38"/>
        </w:numPr>
        <w:shd w:val="clear" w:color="auto" w:fill="FFFFFF"/>
        <w:spacing w:after="0" w:line="240" w:lineRule="auto"/>
        <w:ind w:left="0"/>
        <w:jc w:val="center"/>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Порядок текущего контроля успеваемости и промежуточной аттестации обучающихся, осуществляющих обучение по индивидуальному учебному плану, в том числе ускоренное обучение.</w:t>
      </w:r>
    </w:p>
    <w:p w:rsidR="00EC09B9" w:rsidRPr="00EC09B9" w:rsidRDefault="00EC09B9" w:rsidP="00EC09B9">
      <w:pPr>
        <w:numPr>
          <w:ilvl w:val="1"/>
          <w:numId w:val="3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и дать ребенку дошкольное, начальное общее, основное общее, среднее общее образование в семье.</w:t>
      </w:r>
    </w:p>
    <w:p w:rsidR="00EC09B9" w:rsidRPr="00EC09B9" w:rsidRDefault="00EC09B9" w:rsidP="00EC09B9">
      <w:pPr>
        <w:numPr>
          <w:ilvl w:val="1"/>
          <w:numId w:val="3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8.3. Родители (законные представители) несовершеннолетних обучающихся обязаны:</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1) обеспечить получение детьми общего образования;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2) соблюдать правила внутреннего распорядка организации, осуществляющей образовательную деятельность,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8.4. За неисполнение или ненадлежащее исполнение обязанностей, установленных настоящим локальным актом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8.5. Обучение в форме семейного образования и самообразования осуществляется с обязательным прохождением в соответствии с частью 3 статьи 34 «Федерального закона промежуточной и государственной итоговой аттестации в образовательной организации».</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8.6. 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8.7. Содержание, формы и порядок проведения четвертной, полугодовой промежуточной аттестации учащихся, получающих образование в форме семейного образования, самообразования определяется п.3 настоящего Положения.</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8.8. Текущий контроль успеваемости обучающихся получающих образование в форме семейного образования, по индивидуальному учебному плану, в том числе проходящих ускоренное </w:t>
      </w:r>
      <w:r w:rsidRPr="00EC09B9">
        <w:rPr>
          <w:rFonts w:ascii="Times New Roman" w:eastAsia="Times New Roman" w:hAnsi="Times New Roman" w:cs="Times New Roman"/>
          <w:color w:val="000000"/>
          <w:sz w:val="24"/>
          <w:szCs w:val="24"/>
          <w:lang w:eastAsia="ru-RU"/>
        </w:rPr>
        <w:lastRenderedPageBreak/>
        <w:t>обучение, обучение в форме самообразования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программно-технических средств.</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b/>
          <w:bCs/>
          <w:color w:val="000000"/>
          <w:sz w:val="24"/>
          <w:szCs w:val="24"/>
          <w:lang w:eastAsia="ru-RU"/>
        </w:rPr>
        <w:t>Заключительные положения</w:t>
      </w:r>
    </w:p>
    <w:p w:rsidR="00EC09B9" w:rsidRPr="00EC09B9" w:rsidRDefault="00EC09B9" w:rsidP="00EC09B9">
      <w:pPr>
        <w:numPr>
          <w:ilvl w:val="0"/>
          <w:numId w:val="40"/>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В случае изменения законодательства Российской Федерации и области образования и (или) устава ОО в части, затрагивающей организацию и осуществление текущего контроля успеваемости и промежуточной аттестации обучающихся, настоящее положение может быть изменено (дополнено).</w:t>
      </w:r>
    </w:p>
    <w:p w:rsidR="00EC09B9" w:rsidRPr="00EC09B9" w:rsidRDefault="00EC09B9" w:rsidP="00EC09B9">
      <w:pPr>
        <w:numPr>
          <w:ilvl w:val="0"/>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Настоящее положение должно быть признано недействительным и разработано заново в случае переименования, изменения типа и (или) реорганизации ОО.</w:t>
      </w:r>
    </w:p>
    <w:p w:rsidR="00EC09B9" w:rsidRPr="00EC09B9" w:rsidRDefault="00EC09B9" w:rsidP="00EC09B9">
      <w:pPr>
        <w:numPr>
          <w:ilvl w:val="1"/>
          <w:numId w:val="4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 xml:space="preserve">Руководители и педагогические работники ОО несут предусмотренную трудовым законодательством Российской Федерации дисциплинарную ответственность за своевременное, точное и полное </w:t>
      </w:r>
      <w:r w:rsidRPr="00EC09B9">
        <w:rPr>
          <w:rFonts w:ascii="Times New Roman" w:eastAsia="Times New Roman" w:hAnsi="Times New Roman" w:cs="Times New Roman"/>
          <w:color w:val="000000"/>
          <w:sz w:val="24"/>
          <w:szCs w:val="24"/>
          <w:lang w:eastAsia="ru-RU"/>
        </w:rPr>
        <w:softHyphen/>
        <w:t>выполнение возложенных своих обязанностей и надлежащее использование предоставленных им прав в соответствии с настоящим положением.</w:t>
      </w:r>
    </w:p>
    <w:p w:rsidR="00EC09B9" w:rsidRPr="00EC09B9" w:rsidRDefault="00EC09B9" w:rsidP="00EC09B9">
      <w:pPr>
        <w:shd w:val="clear" w:color="auto" w:fill="FFFFFF"/>
        <w:spacing w:after="0" w:line="240" w:lineRule="auto"/>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Обучающиеся и родители (законные представители) обучающихся несут ответственность за нарушение настоящего положения в части, их касающейся, в соответствии с законодательством Российской Федерации и области образования и уставом Учреждения.</w:t>
      </w:r>
    </w:p>
    <w:p w:rsidR="00EC09B9" w:rsidRPr="00EC09B9" w:rsidRDefault="00EC09B9" w:rsidP="00EC09B9">
      <w:pPr>
        <w:numPr>
          <w:ilvl w:val="0"/>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EC09B9" w:rsidRPr="00EC09B9" w:rsidRDefault="00EC09B9" w:rsidP="00EC09B9">
      <w:pPr>
        <w:numPr>
          <w:ilvl w:val="1"/>
          <w:numId w:val="4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C09B9">
        <w:rPr>
          <w:rFonts w:ascii="Times New Roman" w:eastAsia="Times New Roman" w:hAnsi="Times New Roman" w:cs="Times New Roman"/>
          <w:color w:val="000000"/>
          <w:sz w:val="24"/>
          <w:szCs w:val="24"/>
          <w:lang w:eastAsia="ru-RU"/>
        </w:rPr>
        <w:t>Настоящее положение доводится до сведения обучающихся и родителей (законных представителей) обучающихся при приеме обучающихся в ОО, а также размещается на официальном сайте ОО в сети Интернет.</w:t>
      </w:r>
    </w:p>
    <w:p w:rsidR="00A72FE8" w:rsidRDefault="00A72FE8"/>
    <w:sectPr w:rsidR="00A72FE8" w:rsidSect="00EC09B9">
      <w:footerReference w:type="default" r:id="rId10"/>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861" w:rsidRDefault="00047861" w:rsidP="00EC09B9">
      <w:pPr>
        <w:spacing w:after="0" w:line="240" w:lineRule="auto"/>
      </w:pPr>
      <w:r>
        <w:separator/>
      </w:r>
    </w:p>
  </w:endnote>
  <w:endnote w:type="continuationSeparator" w:id="1">
    <w:p w:rsidR="00047861" w:rsidRDefault="00047861" w:rsidP="00EC0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496"/>
      <w:docPartObj>
        <w:docPartGallery w:val="Page Numbers (Bottom of Page)"/>
        <w:docPartUnique/>
      </w:docPartObj>
    </w:sdtPr>
    <w:sdtContent>
      <w:p w:rsidR="00EC09B9" w:rsidRDefault="005A0CD0">
        <w:pPr>
          <w:pStyle w:val="a7"/>
          <w:jc w:val="right"/>
        </w:pPr>
        <w:fldSimple w:instr=" PAGE   \* MERGEFORMAT ">
          <w:r w:rsidR="00C05A0F">
            <w:rPr>
              <w:noProof/>
            </w:rPr>
            <w:t>14</w:t>
          </w:r>
        </w:fldSimple>
      </w:p>
    </w:sdtContent>
  </w:sdt>
  <w:p w:rsidR="00EC09B9" w:rsidRDefault="00EC09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861" w:rsidRDefault="00047861" w:rsidP="00EC09B9">
      <w:pPr>
        <w:spacing w:after="0" w:line="240" w:lineRule="auto"/>
      </w:pPr>
      <w:r>
        <w:separator/>
      </w:r>
    </w:p>
  </w:footnote>
  <w:footnote w:type="continuationSeparator" w:id="1">
    <w:p w:rsidR="00047861" w:rsidRDefault="00047861" w:rsidP="00EC0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DD2"/>
    <w:multiLevelType w:val="multilevel"/>
    <w:tmpl w:val="6E0892E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9A05E6"/>
    <w:multiLevelType w:val="multilevel"/>
    <w:tmpl w:val="F0FC7BA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0378E"/>
    <w:multiLevelType w:val="multilevel"/>
    <w:tmpl w:val="E1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36D5C"/>
    <w:multiLevelType w:val="multilevel"/>
    <w:tmpl w:val="58CE366A"/>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807278"/>
    <w:multiLevelType w:val="multilevel"/>
    <w:tmpl w:val="8FBE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21BF6"/>
    <w:multiLevelType w:val="multilevel"/>
    <w:tmpl w:val="B1744E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174CB8"/>
    <w:multiLevelType w:val="multilevel"/>
    <w:tmpl w:val="E5AC7676"/>
    <w:lvl w:ilvl="0">
      <w:start w:val="8"/>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E43369F"/>
    <w:multiLevelType w:val="multilevel"/>
    <w:tmpl w:val="6CB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41829"/>
    <w:multiLevelType w:val="multilevel"/>
    <w:tmpl w:val="34865742"/>
    <w:lvl w:ilvl="0">
      <w:start w:val="2"/>
      <w:numFmt w:val="decimal"/>
      <w:lvlText w:val="%1."/>
      <w:lvlJc w:val="left"/>
      <w:pPr>
        <w:tabs>
          <w:tab w:val="num" w:pos="720"/>
        </w:tabs>
        <w:ind w:left="720" w:hanging="360"/>
      </w:pPr>
    </w:lvl>
    <w:lvl w:ilvl="1">
      <w:start w:val="10"/>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E357C"/>
    <w:multiLevelType w:val="multilevel"/>
    <w:tmpl w:val="0E1827B8"/>
    <w:lvl w:ilvl="0">
      <w:start w:val="2"/>
      <w:numFmt w:val="decimal"/>
      <w:lvlText w:val="%1."/>
      <w:lvlJc w:val="left"/>
      <w:pPr>
        <w:tabs>
          <w:tab w:val="num" w:pos="720"/>
        </w:tabs>
        <w:ind w:left="720" w:hanging="360"/>
      </w:pPr>
    </w:lvl>
    <w:lvl w:ilvl="1">
      <w:start w:val="9"/>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63D13"/>
    <w:multiLevelType w:val="multilevel"/>
    <w:tmpl w:val="8FE4B1D2"/>
    <w:lvl w:ilvl="0">
      <w:start w:val="2"/>
      <w:numFmt w:val="decimal"/>
      <w:lvlText w:val="%1."/>
      <w:lvlJc w:val="left"/>
      <w:pPr>
        <w:tabs>
          <w:tab w:val="num" w:pos="720"/>
        </w:tabs>
        <w:ind w:left="720" w:hanging="360"/>
      </w:pPr>
    </w:lvl>
    <w:lvl w:ilvl="1">
      <w:start w:val="8"/>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4007E"/>
    <w:multiLevelType w:val="multilevel"/>
    <w:tmpl w:val="26887D9C"/>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339D1"/>
    <w:multiLevelType w:val="multilevel"/>
    <w:tmpl w:val="6AE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13666"/>
    <w:multiLevelType w:val="multilevel"/>
    <w:tmpl w:val="50042A3A"/>
    <w:lvl w:ilvl="0">
      <w:start w:val="2"/>
      <w:numFmt w:val="decimal"/>
      <w:lvlText w:val="%1."/>
      <w:lvlJc w:val="left"/>
      <w:pPr>
        <w:tabs>
          <w:tab w:val="num" w:pos="720"/>
        </w:tabs>
        <w:ind w:left="720" w:hanging="360"/>
      </w:pPr>
    </w:lvl>
    <w:lvl w:ilvl="1">
      <w:start w:val="14"/>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520B65"/>
    <w:multiLevelType w:val="multilevel"/>
    <w:tmpl w:val="A4F612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E180C"/>
    <w:multiLevelType w:val="multilevel"/>
    <w:tmpl w:val="6B6435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F9337D"/>
    <w:multiLevelType w:val="multilevel"/>
    <w:tmpl w:val="F212450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3794E"/>
    <w:multiLevelType w:val="multilevel"/>
    <w:tmpl w:val="CB76267E"/>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CB0924"/>
    <w:multiLevelType w:val="multilevel"/>
    <w:tmpl w:val="A8B49904"/>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10BFD"/>
    <w:multiLevelType w:val="multilevel"/>
    <w:tmpl w:val="437EC19E"/>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F2272E"/>
    <w:multiLevelType w:val="multilevel"/>
    <w:tmpl w:val="98B25EDE"/>
    <w:lvl w:ilvl="0">
      <w:start w:val="2"/>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3CAF392D"/>
    <w:multiLevelType w:val="multilevel"/>
    <w:tmpl w:val="839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37872"/>
    <w:multiLevelType w:val="multilevel"/>
    <w:tmpl w:val="E9365740"/>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2724DE"/>
    <w:multiLevelType w:val="multilevel"/>
    <w:tmpl w:val="38C40AE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CC50E7"/>
    <w:multiLevelType w:val="multilevel"/>
    <w:tmpl w:val="FED00C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645958"/>
    <w:multiLevelType w:val="multilevel"/>
    <w:tmpl w:val="A19EC61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42E75763"/>
    <w:multiLevelType w:val="multilevel"/>
    <w:tmpl w:val="594C4070"/>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C2285D"/>
    <w:multiLevelType w:val="multilevel"/>
    <w:tmpl w:val="64CC3BCC"/>
    <w:lvl w:ilvl="0">
      <w:start w:val="7"/>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5626EE"/>
    <w:multiLevelType w:val="multilevel"/>
    <w:tmpl w:val="45FAD34A"/>
    <w:lvl w:ilvl="0">
      <w:start w:val="4"/>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E477F0"/>
    <w:multiLevelType w:val="multilevel"/>
    <w:tmpl w:val="0AF2499A"/>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347981"/>
    <w:multiLevelType w:val="multilevel"/>
    <w:tmpl w:val="2E74A77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1633A5"/>
    <w:multiLevelType w:val="multilevel"/>
    <w:tmpl w:val="F4223B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9920B4"/>
    <w:multiLevelType w:val="multilevel"/>
    <w:tmpl w:val="7136B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B915DC"/>
    <w:multiLevelType w:val="multilevel"/>
    <w:tmpl w:val="B3962A20"/>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6425D8"/>
    <w:multiLevelType w:val="multilevel"/>
    <w:tmpl w:val="FBC8CB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320AF8"/>
    <w:multiLevelType w:val="multilevel"/>
    <w:tmpl w:val="EE7CC3E6"/>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B3065F"/>
    <w:multiLevelType w:val="multilevel"/>
    <w:tmpl w:val="2B5E33AC"/>
    <w:lvl w:ilvl="0">
      <w:start w:val="4"/>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E33AA2"/>
    <w:multiLevelType w:val="multilevel"/>
    <w:tmpl w:val="3E42DFBC"/>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0303A9"/>
    <w:multiLevelType w:val="multilevel"/>
    <w:tmpl w:val="2FDA2570"/>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DB01F7"/>
    <w:multiLevelType w:val="multilevel"/>
    <w:tmpl w:val="2AF8C500"/>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F45AAF"/>
    <w:multiLevelType w:val="multilevel"/>
    <w:tmpl w:val="61E8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525446"/>
    <w:multiLevelType w:val="multilevel"/>
    <w:tmpl w:val="7A1A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734D9A"/>
    <w:multiLevelType w:val="multilevel"/>
    <w:tmpl w:val="AC0E1556"/>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7C018D"/>
    <w:multiLevelType w:val="multilevel"/>
    <w:tmpl w:val="5038CFC6"/>
    <w:lvl w:ilvl="0">
      <w:start w:val="6"/>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860CFD"/>
    <w:multiLevelType w:val="multilevel"/>
    <w:tmpl w:val="F9D4EAC8"/>
    <w:lvl w:ilvl="0">
      <w:start w:val="7"/>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EA1968"/>
    <w:multiLevelType w:val="multilevel"/>
    <w:tmpl w:val="CCFC89AE"/>
    <w:lvl w:ilvl="0">
      <w:start w:val="2"/>
      <w:numFmt w:val="decimal"/>
      <w:lvlText w:val="%1."/>
      <w:lvlJc w:val="left"/>
      <w:pPr>
        <w:tabs>
          <w:tab w:val="num" w:pos="360"/>
        </w:tabs>
        <w:ind w:left="360" w:hanging="360"/>
      </w:pPr>
    </w:lvl>
    <w:lvl w:ilvl="1">
      <w:start w:val="13"/>
      <w:numFmt w:val="decimal"/>
      <w:lvlText w:val="%2."/>
      <w:lvlJc w:val="left"/>
      <w:pPr>
        <w:tabs>
          <w:tab w:val="num" w:pos="360"/>
        </w:tabs>
        <w:ind w:left="36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78616A0C"/>
    <w:multiLevelType w:val="multilevel"/>
    <w:tmpl w:val="45E495A2"/>
    <w:lvl w:ilvl="0">
      <w:start w:val="7"/>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9433BE"/>
    <w:multiLevelType w:val="multilevel"/>
    <w:tmpl w:val="6A0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7"/>
  </w:num>
  <w:num w:numId="3">
    <w:abstractNumId w:val="14"/>
  </w:num>
  <w:num w:numId="4">
    <w:abstractNumId w:val="4"/>
  </w:num>
  <w:num w:numId="5">
    <w:abstractNumId w:val="30"/>
  </w:num>
  <w:num w:numId="6">
    <w:abstractNumId w:val="40"/>
  </w:num>
  <w:num w:numId="7">
    <w:abstractNumId w:val="39"/>
  </w:num>
  <w:num w:numId="8">
    <w:abstractNumId w:val="7"/>
  </w:num>
  <w:num w:numId="9">
    <w:abstractNumId w:val="17"/>
  </w:num>
  <w:num w:numId="10">
    <w:abstractNumId w:val="3"/>
  </w:num>
  <w:num w:numId="11">
    <w:abstractNumId w:val="42"/>
  </w:num>
  <w:num w:numId="12">
    <w:abstractNumId w:val="2"/>
  </w:num>
  <w:num w:numId="13">
    <w:abstractNumId w:val="33"/>
  </w:num>
  <w:num w:numId="14">
    <w:abstractNumId w:val="10"/>
  </w:num>
  <w:num w:numId="15">
    <w:abstractNumId w:val="9"/>
  </w:num>
  <w:num w:numId="16">
    <w:abstractNumId w:val="8"/>
  </w:num>
  <w:num w:numId="17">
    <w:abstractNumId w:val="45"/>
  </w:num>
  <w:num w:numId="18">
    <w:abstractNumId w:val="13"/>
  </w:num>
  <w:num w:numId="19">
    <w:abstractNumId w:val="24"/>
  </w:num>
  <w:num w:numId="20">
    <w:abstractNumId w:val="35"/>
  </w:num>
  <w:num w:numId="21">
    <w:abstractNumId w:val="41"/>
  </w:num>
  <w:num w:numId="22">
    <w:abstractNumId w:val="12"/>
  </w:num>
  <w:num w:numId="23">
    <w:abstractNumId w:val="36"/>
  </w:num>
  <w:num w:numId="24">
    <w:abstractNumId w:val="28"/>
  </w:num>
  <w:num w:numId="25">
    <w:abstractNumId w:val="21"/>
  </w:num>
  <w:num w:numId="26">
    <w:abstractNumId w:val="23"/>
  </w:num>
  <w:num w:numId="27">
    <w:abstractNumId w:val="26"/>
  </w:num>
  <w:num w:numId="28">
    <w:abstractNumId w:val="11"/>
  </w:num>
  <w:num w:numId="29">
    <w:abstractNumId w:val="16"/>
  </w:num>
  <w:num w:numId="30">
    <w:abstractNumId w:val="31"/>
  </w:num>
  <w:num w:numId="31">
    <w:abstractNumId w:val="43"/>
  </w:num>
  <w:num w:numId="32">
    <w:abstractNumId w:val="15"/>
  </w:num>
  <w:num w:numId="33">
    <w:abstractNumId w:val="18"/>
  </w:num>
  <w:num w:numId="34">
    <w:abstractNumId w:val="37"/>
  </w:num>
  <w:num w:numId="35">
    <w:abstractNumId w:val="46"/>
  </w:num>
  <w:num w:numId="36">
    <w:abstractNumId w:val="44"/>
  </w:num>
  <w:num w:numId="37">
    <w:abstractNumId w:val="27"/>
  </w:num>
  <w:num w:numId="38">
    <w:abstractNumId w:val="25"/>
  </w:num>
  <w:num w:numId="39">
    <w:abstractNumId w:val="6"/>
  </w:num>
  <w:num w:numId="40">
    <w:abstractNumId w:val="1"/>
  </w:num>
  <w:num w:numId="41">
    <w:abstractNumId w:val="38"/>
  </w:num>
  <w:num w:numId="42">
    <w:abstractNumId w:val="29"/>
  </w:num>
  <w:num w:numId="43">
    <w:abstractNumId w:val="34"/>
  </w:num>
  <w:num w:numId="44">
    <w:abstractNumId w:val="5"/>
  </w:num>
  <w:num w:numId="45">
    <w:abstractNumId w:val="0"/>
  </w:num>
  <w:num w:numId="46">
    <w:abstractNumId w:val="19"/>
  </w:num>
  <w:num w:numId="47">
    <w:abstractNumId w:val="2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09B9"/>
    <w:rsid w:val="00047861"/>
    <w:rsid w:val="005A0CD0"/>
    <w:rsid w:val="008202BA"/>
    <w:rsid w:val="009827A6"/>
    <w:rsid w:val="00A72FE8"/>
    <w:rsid w:val="00B9324D"/>
    <w:rsid w:val="00C05A0F"/>
    <w:rsid w:val="00EC0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9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09B9"/>
    <w:pPr>
      <w:ind w:left="720"/>
      <w:contextualSpacing/>
    </w:pPr>
  </w:style>
  <w:style w:type="paragraph" w:styleId="a5">
    <w:name w:val="header"/>
    <w:basedOn w:val="a"/>
    <w:link w:val="a6"/>
    <w:uiPriority w:val="99"/>
    <w:semiHidden/>
    <w:unhideWhenUsed/>
    <w:rsid w:val="00EC09B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09B9"/>
  </w:style>
  <w:style w:type="paragraph" w:styleId="a7">
    <w:name w:val="footer"/>
    <w:basedOn w:val="a"/>
    <w:link w:val="a8"/>
    <w:uiPriority w:val="99"/>
    <w:unhideWhenUsed/>
    <w:rsid w:val="00EC09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09B9"/>
  </w:style>
</w:styles>
</file>

<file path=word/webSettings.xml><?xml version="1.0" encoding="utf-8"?>
<w:webSettings xmlns:r="http://schemas.openxmlformats.org/officeDocument/2006/relationships" xmlns:w="http://schemas.openxmlformats.org/wordprocessingml/2006/main">
  <w:divs>
    <w:div w:id="1260795728">
      <w:bodyDiv w:val="1"/>
      <w:marLeft w:val="0"/>
      <w:marRight w:val="0"/>
      <w:marTop w:val="0"/>
      <w:marBottom w:val="0"/>
      <w:divBdr>
        <w:top w:val="none" w:sz="0" w:space="0" w:color="auto"/>
        <w:left w:val="none" w:sz="0" w:space="0" w:color="auto"/>
        <w:bottom w:val="none" w:sz="0" w:space="0" w:color="auto"/>
        <w:right w:val="none" w:sz="0" w:space="0" w:color="auto"/>
      </w:divBdr>
      <w:divsChild>
        <w:div w:id="796069261">
          <w:marLeft w:val="0"/>
          <w:marRight w:val="0"/>
          <w:marTop w:val="0"/>
          <w:marBottom w:val="0"/>
          <w:divBdr>
            <w:top w:val="none" w:sz="0" w:space="0" w:color="auto"/>
            <w:left w:val="none" w:sz="0" w:space="0" w:color="auto"/>
            <w:bottom w:val="none" w:sz="0" w:space="0" w:color="auto"/>
            <w:right w:val="none" w:sz="0" w:space="0" w:color="auto"/>
          </w:divBdr>
          <w:divsChild>
            <w:div w:id="97138573">
              <w:marLeft w:val="0"/>
              <w:marRight w:val="0"/>
              <w:marTop w:val="0"/>
              <w:marBottom w:val="0"/>
              <w:divBdr>
                <w:top w:val="none" w:sz="0" w:space="0" w:color="auto"/>
                <w:left w:val="none" w:sz="0" w:space="0" w:color="auto"/>
                <w:bottom w:val="none" w:sz="0" w:space="0" w:color="auto"/>
                <w:right w:val="none" w:sz="0" w:space="0" w:color="auto"/>
              </w:divBdr>
              <w:divsChild>
                <w:div w:id="2051218567">
                  <w:marLeft w:val="0"/>
                  <w:marRight w:val="0"/>
                  <w:marTop w:val="0"/>
                  <w:marBottom w:val="0"/>
                  <w:divBdr>
                    <w:top w:val="none" w:sz="0" w:space="0" w:color="auto"/>
                    <w:left w:val="none" w:sz="0" w:space="0" w:color="auto"/>
                    <w:bottom w:val="none" w:sz="0" w:space="0" w:color="auto"/>
                    <w:right w:val="none" w:sz="0" w:space="0" w:color="auto"/>
                  </w:divBdr>
                  <w:divsChild>
                    <w:div w:id="1509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5999">
          <w:marLeft w:val="0"/>
          <w:marRight w:val="0"/>
          <w:marTop w:val="0"/>
          <w:marBottom w:val="0"/>
          <w:divBdr>
            <w:top w:val="none" w:sz="0" w:space="0" w:color="auto"/>
            <w:left w:val="none" w:sz="0" w:space="0" w:color="auto"/>
            <w:bottom w:val="none" w:sz="0" w:space="0" w:color="auto"/>
            <w:right w:val="none" w:sz="0" w:space="0" w:color="auto"/>
          </w:divBdr>
          <w:divsChild>
            <w:div w:id="744644026">
              <w:marLeft w:val="0"/>
              <w:marRight w:val="0"/>
              <w:marTop w:val="0"/>
              <w:marBottom w:val="0"/>
              <w:divBdr>
                <w:top w:val="none" w:sz="0" w:space="0" w:color="auto"/>
                <w:left w:val="none" w:sz="0" w:space="0" w:color="auto"/>
                <w:bottom w:val="none" w:sz="0" w:space="0" w:color="auto"/>
                <w:right w:val="none" w:sz="0" w:space="0" w:color="auto"/>
              </w:divBdr>
              <w:divsChild>
                <w:div w:id="1843084293">
                  <w:marLeft w:val="0"/>
                  <w:marRight w:val="0"/>
                  <w:marTop w:val="0"/>
                  <w:marBottom w:val="0"/>
                  <w:divBdr>
                    <w:top w:val="none" w:sz="0" w:space="0" w:color="auto"/>
                    <w:left w:val="none" w:sz="0" w:space="0" w:color="auto"/>
                    <w:bottom w:val="none" w:sz="0" w:space="0" w:color="auto"/>
                    <w:right w:val="none" w:sz="0" w:space="0" w:color="auto"/>
                  </w:divBdr>
                  <w:divsChild>
                    <w:div w:id="20000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7138</Words>
  <Characters>40689</Characters>
  <Application>Microsoft Office Word</Application>
  <DocSecurity>0</DocSecurity>
  <Lines>339</Lines>
  <Paragraphs>95</Paragraphs>
  <ScaleCrop>false</ScaleCrop>
  <Company>Microsoft</Company>
  <LinksUpToDate>false</LinksUpToDate>
  <CharactersWithSpaces>47732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5</cp:revision>
  <cp:lastPrinted>2018-12-04T09:50:00Z</cp:lastPrinted>
  <dcterms:created xsi:type="dcterms:W3CDTF">2018-12-04T09:41:00Z</dcterms:created>
  <dcterms:modified xsi:type="dcterms:W3CDTF">2019-09-21T19:29:00Z</dcterms:modified>
</cp:coreProperties>
</file>